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 _____________________________</w:t>
        <w:tab/>
        <w:tab/>
        <w:tab/>
        <w:tab/>
        <w:t xml:space="preserve">Date _______________ Graph Practice Aggregate Demand</w:t>
        <w:tab/>
        <w:tab/>
        <w:tab/>
        <w:tab/>
        <w:tab/>
        <w:t xml:space="preserve">Module #17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Directions:  For each example, fully label the changes (PL, RGDP, AD, 1 and 2) to the graph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and indicate what will happen to the price level and real gross domestic product.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An increase in job security.</w:t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Draw Labeled Graphs Here</w:t>
      </w:r>
    </w:p>
    <w:p w:rsidR="00000000" w:rsidDel="00000000" w:rsidP="00000000" w:rsidRDefault="00000000" w:rsidRPr="00000000" w14:paraId="00000007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Price Level _______________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RGDP        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decrease in income taxes.</w:t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Price Level _______________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RGDP        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increase in government spending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Price Level _______________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RGDP        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decrease in job security.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Price Level _______________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RGDP        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 increase in income taxes.</w: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Price Level _______________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RGDP        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decrease in government spending.</w:t>
      </w:r>
    </w:p>
    <w:p w:rsidR="00000000" w:rsidDel="00000000" w:rsidP="00000000" w:rsidRDefault="00000000" w:rsidRPr="00000000" w14:paraId="00000026">
      <w:pPr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Price Level _______________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RGDP        _______________</w:t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